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"/>
        <w:numPr>
          <w:ilvl w:val="0"/>
          <w:numId w:val="1"/>
        </w:numPr>
        <w:pageBreakBefore/>
        <w:spacing w:after="120" w:before="240"/>
      </w:pPr>
      <w:r>
        <w:rPr>
          <w:rFonts w:ascii="Arial" w:hAnsi="Arial"/>
        </w:rPr>
        <w:t>Nicht oder unzureichend erfüllte Aufgaben in Verbindung mit dem Verwaltung-Mandat und dem Jahr danach:</w:t>
      </w:r>
    </w:p>
    <w:p>
      <w:pPr>
        <w:pStyle w:val="style17"/>
      </w:pPr>
      <w:r>
        <w:rPr/>
      </w:r>
    </w:p>
    <w:p>
      <w:pPr>
        <w:pStyle w:val="style0"/>
        <w:numPr>
          <w:ilvl w:val="0"/>
          <w:numId w:val="2"/>
        </w:numPr>
        <w:spacing w:after="170" w:before="0"/>
      </w:pPr>
      <w:r>
        <w:rPr>
          <w:rFonts w:ascii="Arial" w:hAnsi="Arial"/>
        </w:rPr>
        <w:t>Ein Mietzinsausstand in der Höhe von CHF 28'600.—</w:t>
      </w:r>
    </w:p>
    <w:p>
      <w:pPr>
        <w:pStyle w:val="style21"/>
        <w:spacing w:after="170" w:before="0"/>
      </w:pPr>
      <w:r>
        <w:rPr>
          <w:rFonts w:ascii="Arial" w:hAnsi="Arial"/>
        </w:rPr>
        <w:t xml:space="preserve">Ein derart hoher Mietzinsausstand bedeutet, dass über fast 2 Jahre die Miete nicht gezahlt wurde. Massnahmen hätten wesentlich früher erfolgen sollen. </w:t>
      </w:r>
    </w:p>
    <w:p>
      <w:pPr>
        <w:pStyle w:val="style0"/>
        <w:numPr>
          <w:ilvl w:val="0"/>
          <w:numId w:val="2"/>
        </w:numPr>
        <w:spacing w:after="170" w:before="0"/>
      </w:pPr>
      <w:r>
        <w:rPr>
          <w:rFonts w:ascii="Arial" w:hAnsi="Arial"/>
        </w:rPr>
        <w:t xml:space="preserve">Keine Wohnung-Abnahme der Wohnung ex-von Rohr. </w:t>
      </w:r>
    </w:p>
    <w:p>
      <w:pPr>
        <w:pStyle w:val="style0"/>
        <w:numPr>
          <w:ilvl w:val="1"/>
          <w:numId w:val="2"/>
        </w:numPr>
        <w:spacing w:after="170" w:before="0"/>
      </w:pPr>
      <w:r>
        <w:rPr>
          <w:rFonts w:ascii="Arial" w:hAnsi="Arial"/>
        </w:rPr>
        <w:t xml:space="preserve">Die Wohnung ist in einem schlechtem Zustand. </w:t>
      </w:r>
    </w:p>
    <w:p>
      <w:pPr>
        <w:pStyle w:val="style21"/>
        <w:spacing w:after="170" w:before="0"/>
      </w:pPr>
      <w:r>
        <w:rPr>
          <w:rFonts w:ascii="Arial" w:hAnsi="Arial"/>
        </w:rPr>
        <w:t>Diverse Renovationen hätten dem Mieter angelastet werden müssen.</w:t>
      </w:r>
    </w:p>
    <w:p>
      <w:pPr>
        <w:pStyle w:val="style0"/>
        <w:numPr>
          <w:ilvl w:val="1"/>
          <w:numId w:val="2"/>
        </w:numPr>
        <w:spacing w:after="170" w:before="0"/>
      </w:pPr>
      <w:r>
        <w:rPr>
          <w:rFonts w:ascii="Arial" w:hAnsi="Arial"/>
        </w:rPr>
        <w:t>Fehlende Entsorgung der Möbel.</w:t>
      </w:r>
    </w:p>
    <w:p>
      <w:pPr>
        <w:pStyle w:val="style21"/>
        <w:spacing w:after="170" w:before="0"/>
      </w:pPr>
      <w:r>
        <w:rPr>
          <w:rFonts w:ascii="Arial" w:hAnsi="Arial"/>
        </w:rPr>
        <w:t>Der Mieter hätte die Wohnung leeren müssen.</w:t>
      </w:r>
    </w:p>
    <w:p>
      <w:pPr>
        <w:pStyle w:val="style0"/>
        <w:numPr>
          <w:ilvl w:val="1"/>
          <w:numId w:val="2"/>
        </w:numPr>
        <w:spacing w:after="170" w:before="0"/>
      </w:pPr>
      <w:r>
        <w:rPr>
          <w:rFonts w:ascii="Arial" w:hAnsi="Arial"/>
        </w:rPr>
        <w:t xml:space="preserve">Es fehlen diverse Schlüssel. </w:t>
      </w:r>
    </w:p>
    <w:p>
      <w:pPr>
        <w:pStyle w:val="style21"/>
        <w:spacing w:after="170" w:before="0"/>
      </w:pPr>
      <w:r>
        <w:rPr>
          <w:rFonts w:ascii="Arial" w:hAnsi="Arial"/>
        </w:rPr>
        <w:t>Der Mieter hätte die Schlüssel zurückgeben oder ersetzen müssen. Sollten bis zur Neuvermietung (1. April 2010) die Schlüssel fehlen, muss das Schloss ersetzt werden.</w:t>
      </w:r>
    </w:p>
    <w:p>
      <w:pPr>
        <w:pStyle w:val="style0"/>
        <w:numPr>
          <w:ilvl w:val="0"/>
          <w:numId w:val="2"/>
        </w:numPr>
        <w:spacing w:after="170" w:before="0"/>
      </w:pPr>
      <w:r>
        <w:rPr>
          <w:rFonts w:ascii="Arial" w:hAnsi="Arial"/>
        </w:rPr>
        <w:t>Nicht-Übergabe von Schlüsseln Wohnung Langendorf</w:t>
      </w:r>
    </w:p>
    <w:p>
      <w:pPr>
        <w:pStyle w:val="style21"/>
        <w:spacing w:after="170" w:before="0"/>
      </w:pPr>
      <w:r>
        <w:rPr>
          <w:rFonts w:ascii="Arial" w:hAnsi="Arial"/>
        </w:rPr>
        <w:t>Gemäss Angaben der Mieter Langendorf haben diese bei der Wohnungsübernahme nicht sämtliche Schlüssel erhalten. Sie haben selbst ein Schloss einbauen lassen.</w:t>
      </w:r>
    </w:p>
    <w:p>
      <w:pPr>
        <w:pStyle w:val="style0"/>
        <w:numPr>
          <w:ilvl w:val="0"/>
          <w:numId w:val="2"/>
        </w:numPr>
        <w:spacing w:after="170" w:before="0"/>
      </w:pPr>
      <w:r>
        <w:rPr>
          <w:rFonts w:ascii="Arial" w:hAnsi="Arial"/>
        </w:rPr>
        <w:t xml:space="preserve">Buchführung, Abrechnung </w:t>
      </w:r>
    </w:p>
    <w:p>
      <w:pPr>
        <w:pStyle w:val="style0"/>
        <w:numPr>
          <w:ilvl w:val="1"/>
          <w:numId w:val="2"/>
        </w:numPr>
        <w:spacing w:after="170" w:before="0"/>
      </w:pPr>
      <w:r>
        <w:rPr>
          <w:rFonts w:ascii="Arial" w:hAnsi="Arial"/>
        </w:rPr>
        <w:t>Fehlende Details bezüglich der Überweisung von CHF 20'170.- auf das neue Mietzinskonto.</w:t>
      </w:r>
    </w:p>
    <w:p>
      <w:pPr>
        <w:pStyle w:val="style0"/>
        <w:numPr>
          <w:ilvl w:val="1"/>
          <w:numId w:val="2"/>
        </w:numPr>
        <w:spacing w:after="170" w:before="0"/>
      </w:pPr>
      <w:r>
        <w:rPr>
          <w:rFonts w:ascii="Arial" w:hAnsi="Arial"/>
        </w:rPr>
        <w:t>Das Fehlen eines separaten Kontos für die Liegenschaft.</w:t>
      </w:r>
    </w:p>
    <w:p>
      <w:pPr>
        <w:pStyle w:val="style0"/>
        <w:numPr>
          <w:ilvl w:val="1"/>
          <w:numId w:val="2"/>
        </w:numPr>
        <w:spacing w:after="170" w:before="0"/>
      </w:pPr>
      <w:r>
        <w:rPr>
          <w:rFonts w:ascii="Arial" w:hAnsi="Arial"/>
        </w:rPr>
        <w:t>Fehlende Details bezüglich der Überweisung von CHF 20'170.- auf das neue Mietzinskonto.</w:t>
      </w:r>
    </w:p>
    <w:p>
      <w:pPr>
        <w:pStyle w:val="style0"/>
        <w:numPr>
          <w:ilvl w:val="1"/>
          <w:numId w:val="2"/>
        </w:numPr>
      </w:pPr>
      <w:r>
        <w:rPr>
          <w:rFonts w:ascii="Arial" w:hAnsi="Arial"/>
        </w:rPr>
        <w:t>In der Abrechnung für das Jahr 2009 wird der für das Jahr 2008 ausbezahlte Gewinn aufgeführt.</w:t>
      </w:r>
    </w:p>
    <w:p>
      <w:pPr>
        <w:pStyle w:val="style0"/>
        <w:numPr>
          <w:ilvl w:val="0"/>
          <w:numId w:val="2"/>
        </w:numPr>
      </w:pPr>
      <w:r>
        <w:rPr>
          <w:rFonts w:ascii="Arial" w:hAnsi="Arial"/>
        </w:rPr>
        <w:t>Mangelde Kooperation mit der Futuro</w:t>
      </w:r>
    </w:p>
    <w:p>
      <w:pPr>
        <w:pStyle w:val="style0"/>
        <w:numPr>
          <w:ilvl w:val="0"/>
          <w:numId w:val="2"/>
        </w:numPr>
      </w:pPr>
      <w:r>
        <w:rPr>
          <w:rFonts w:ascii="Arial" w:hAnsi="Arial"/>
        </w:rPr>
        <w:t>Brief vom 1. März 2010</w:t>
      </w:r>
    </w:p>
    <w:p>
      <w:pPr>
        <w:pStyle w:val="style0"/>
      </w:pPr>
      <w:r>
        <w:rPr>
          <w:b/>
          <w:bCs/>
          <w:rFonts w:ascii="Arial" w:hAnsi="Arial"/>
        </w:rPr>
        <w:t>Keine der zu erledigenden Arbeiten erfüllt.</w:t>
      </w:r>
    </w:p>
    <w:p>
      <w:pPr>
        <w:pStyle w:val="style0"/>
        <w:numPr>
          <w:ilvl w:val="0"/>
          <w:numId w:val="2"/>
        </w:numPr>
      </w:pPr>
      <w:r>
        <w:rPr>
          <w:rFonts w:ascii="Arial" w:hAnsi="Arial"/>
        </w:rPr>
        <w:t>Brief vom 19. März 2010</w:t>
      </w:r>
    </w:p>
    <w:p>
      <w:pPr>
        <w:pStyle w:val="style0"/>
      </w:pPr>
      <w:r>
        <w:rPr>
          <w:b/>
          <w:bCs/>
          <w:rFonts w:ascii="Arial" w:hAnsi="Arial"/>
        </w:rPr>
        <w:t>Keine der zu erledigenden Arbeiten erfüllt.</w:t>
      </w:r>
    </w:p>
    <w:p>
      <w:pPr>
        <w:pStyle w:val="style0"/>
        <w:numPr>
          <w:ilvl w:val="0"/>
          <w:numId w:val="2"/>
        </w:numPr>
      </w:pPr>
      <w:r>
        <w:rPr>
          <w:rFonts w:ascii="Arial" w:hAnsi="Arial"/>
        </w:rPr>
        <w:t xml:space="preserve">Brief </w:t>
      </w:r>
      <w:r>
        <w:rPr>
          <w:b w:val="off"/>
          <w:bCs w:val="off"/>
          <w:rFonts w:ascii="Arial" w:hAnsi="Arial"/>
        </w:rPr>
        <w:t>vom</w:t>
      </w:r>
      <w:r>
        <w:rPr>
          <w:rFonts w:ascii="Arial" w:hAnsi="Arial"/>
        </w:rPr>
        <w:t xml:space="preserve"> 29. März 2010</w:t>
      </w:r>
    </w:p>
    <w:p>
      <w:pPr>
        <w:pStyle w:val="style0"/>
      </w:pPr>
      <w:r>
        <w:rPr>
          <w:b/>
          <w:bCs/>
          <w:rFonts w:ascii="Arial" w:hAnsi="Arial"/>
        </w:rPr>
        <w:t>Keine der zu erledigenden Arbeiten erfüllt.</w:t>
      </w:r>
    </w:p>
    <w:p>
      <w:pPr>
        <w:pStyle w:val="style0"/>
        <w:numPr>
          <w:ilvl w:val="0"/>
          <w:numId w:val="2"/>
        </w:numPr>
      </w:pPr>
      <w:r>
        <w:rPr>
          <w:b w:val="off"/>
          <w:bCs w:val="off"/>
          <w:rFonts w:ascii="Arial" w:hAnsi="Arial"/>
        </w:rPr>
        <w:t>Sitzung am 27.4.2010</w:t>
      </w:r>
    </w:p>
    <w:p>
      <w:pPr>
        <w:pStyle w:val="style0"/>
      </w:pPr>
      <w:r>
        <w:rPr>
          <w:b/>
          <w:bCs/>
          <w:rFonts w:ascii="Arial" w:hAnsi="Arial"/>
        </w:rPr>
        <w:t>Keine der zu erledigenden Arbeiten erfüllt.</w:t>
      </w:r>
    </w:p>
    <w:p>
      <w:pPr>
        <w:pStyle w:val="style0"/>
        <w:numPr>
          <w:ilvl w:val="0"/>
          <w:numId w:val="2"/>
        </w:numPr>
      </w:pPr>
      <w:r>
        <w:rPr>
          <w:b w:val="off"/>
          <w:bCs w:val="off"/>
          <w:rFonts w:ascii="Arial" w:hAnsi="Arial"/>
        </w:rPr>
        <w:t>Brief</w:t>
      </w:r>
      <w:r>
        <w:rPr>
          <w:b w:val="off"/>
          <w:bCs/>
          <w:rFonts w:ascii="Arial" w:hAnsi="Arial"/>
        </w:rPr>
        <w:t xml:space="preserve"> </w:t>
      </w:r>
      <w:r>
        <w:rPr>
          <w:b w:val="off"/>
          <w:bCs w:val="off"/>
          <w:rFonts w:ascii="Arial" w:hAnsi="Arial"/>
        </w:rPr>
        <w:t>8. Juni 2010</w:t>
      </w:r>
    </w:p>
    <w:p>
      <w:pPr>
        <w:pStyle w:val="style0"/>
      </w:pPr>
      <w:bookmarkStart w:id="0" w:name="__DdeLink__670_884550320"/>
      <w:bookmarkEnd w:id="0"/>
      <w:r>
        <w:rPr>
          <w:b/>
          <w:bCs/>
          <w:rFonts w:ascii="Arial" w:hAnsi="Arial"/>
        </w:rPr>
        <w:t>Keine der zu erledigenden Arbeiten erfüllt</w:t>
      </w:r>
    </w:p>
    <w:p>
      <w:pPr>
        <w:pStyle w:val="style0"/>
        <w:numPr>
          <w:ilvl w:val="0"/>
          <w:numId w:val="2"/>
        </w:numPr>
      </w:pPr>
      <w:r>
        <w:rPr>
          <w:b w:val="off"/>
          <w:bCs w:val="off"/>
          <w:rFonts w:ascii="Arial" w:hAnsi="Arial"/>
        </w:rPr>
        <w:t>Sitzung vom 15. September in Basel</w:t>
      </w:r>
    </w:p>
    <w:p>
      <w:pPr>
        <w:pStyle w:val="style0"/>
      </w:pPr>
      <w:r>
        <w:rPr>
          <w:b/>
          <w:bCs/>
          <w:rFonts w:ascii="Arial" w:hAnsi="Arial"/>
        </w:rPr>
        <w:t>Keine der gemeinsam bestimmten und akzeptierten Arbeiten erfüllt!</w:t>
      </w:r>
    </w:p>
    <w:p>
      <w:pPr>
        <w:pStyle w:val="style0"/>
      </w:pPr>
      <w:r>
        <w:rPr>
          <w:b w:val="off"/>
          <w:bCs w:val="off"/>
        </w:rPr>
      </w:r>
    </w:p>
    <w:p>
      <w:pPr>
        <w:pStyle w:val="style0"/>
      </w:pPr>
      <w:r>
        <w:rPr>
          <w:b w:val="off"/>
          <w:bCs w:val="off"/>
        </w:rPr>
      </w:r>
    </w:p>
    <w:p>
      <w:pPr>
        <w:pStyle w:val="style0"/>
      </w:pPr>
      <w:r>
        <w:rPr>
          <w:b w:val="off"/>
          <w:bCs w:val="off"/>
        </w:rPr>
      </w:r>
    </w:p>
    <w:sectPr>
      <w:formProt w:val="off"/>
      <w:pgSz w:h="16837" w:w="11905"/>
      <w:textDirection w:val="lrTb"/>
      <w:pgNumType w:fmt="decimal"/>
      <w:type w:val="nextPage"/>
      <w:pgMar w:bottom="1134" w:left="1134" w:right="1134" w:top="1134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Liberation Serif">
    <w:altName w:val="Times New Roman"/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abstractNum w:abstractNumId="2">
    <w:lvl w:ilvl="0">
      <w:start w:val="1"/>
      <w:numFmt w:val="decimal"/>
      <w:lvlJc w:val="left"/>
      <w:lvlText w:val="%1."/>
      <w:pPr>
        <w:ind w:hanging="360" w:left="720"/>
      </w:pPr>
      <w:rPr/>
    </w:lvl>
    <w:lvl w:ilvl="1">
      <w:start w:val="1"/>
      <w:numFmt w:val="decimal"/>
      <w:lvlJc w:val="left"/>
      <w:lvlText w:val="%2."/>
      <w:pPr>
        <w:ind w:hanging="360" w:left="1080"/>
      </w:pPr>
      <w:rPr/>
    </w:lvl>
    <w:lvl w:ilvl="2">
      <w:start w:val="1"/>
      <w:numFmt w:val="decimal"/>
      <w:lvlJc w:val="left"/>
      <w:lvlText w:val="%3."/>
      <w:pPr>
        <w:ind w:hanging="360" w:left="1440"/>
      </w:pPr>
      <w:rPr/>
    </w:lvl>
    <w:lvl w:ilvl="3">
      <w:start w:val="1"/>
      <w:numFmt w:val="decimal"/>
      <w:lvlJc w:val="left"/>
      <w:lvlText w:val="%4."/>
      <w:pPr>
        <w:ind w:hanging="360" w:left="1800"/>
      </w:pPr>
      <w:rPr/>
    </w:lvl>
    <w:lvl w:ilvl="4">
      <w:start w:val="1"/>
      <w:numFmt w:val="decimal"/>
      <w:lvlJc w:val="left"/>
      <w:lvlText w:val="%5."/>
      <w:pPr>
        <w:ind w:hanging="360" w:left="2160"/>
      </w:pPr>
      <w:rPr/>
    </w:lvl>
    <w:lvl w:ilvl="5">
      <w:start w:val="1"/>
      <w:numFmt w:val="decimal"/>
      <w:lvlJc w:val="left"/>
      <w:lvlText w:val="%6."/>
      <w:pPr>
        <w:ind w:hanging="360" w:left="2520"/>
      </w:pPr>
      <w:rPr/>
    </w:lvl>
    <w:lvl w:ilvl="6">
      <w:start w:val="1"/>
      <w:numFmt w:val="decimal"/>
      <w:lvlJc w:val="left"/>
      <w:lvlText w:val="%7."/>
      <w:pPr>
        <w:ind w:hanging="360" w:left="2880"/>
      </w:pPr>
      <w:rPr/>
    </w:lvl>
    <w:lvl w:ilvl="7">
      <w:start w:val="1"/>
      <w:numFmt w:val="decimal"/>
      <w:lvlJc w:val="left"/>
      <w:lvlText w:val="%8."/>
      <w:pPr>
        <w:ind w:hanging="360" w:left="3240"/>
      </w:pPr>
      <w:rPr/>
    </w:lvl>
    <w:lvl w:ilvl="8">
      <w:start w:val="1"/>
      <w:numFmt w:val="decimal"/>
      <w:lvlJc w:val="left"/>
      <w:lvlText w:val="%9."/>
      <w:pPr>
        <w:ind w:hanging="360" w:left="3600"/>
      </w:pPr>
      <w:rPr/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both"/>
      <w:widowControl w:val="off"/>
      <w:tabs>
        <w:tab w:leader="none" w:pos="710" w:val="left"/>
      </w:tabs>
      <w:suppressAutoHyphens w:val="true"/>
      <w:autoSpaceDE w:val="true"/>
      <w:overflowPunct w:val="true"/>
      <w:kinsoku w:val="true"/>
    </w:pPr>
    <w:rPr>
      <w:sz w:val="21"/>
      <w:color w:val="auto"/>
      <w:szCs w:val="24"/>
      <w:rFonts w:ascii="Linux Libertine O" w:cs="DejaVu Sans" w:eastAsia="DejaVu Sans" w:hAnsi="Linux Libertine O"/>
      <w:lang w:bidi="en-GB" w:eastAsia="en-GB" w:val="en-US"/>
    </w:rPr>
  </w:style>
  <w:style w:styleId="style1" w:type="paragraph">
    <w:name w:val="Heading 1"/>
    <w:basedOn w:val="style16"/>
    <w:next w:val="style17"/>
    <w:pPr>
      <w:outlineLvl w:val="0"/>
      <w:numPr>
        <w:ilvl w:val="0"/>
        <w:numId w:val="1"/>
      </w:numPr>
    </w:pPr>
    <w:rPr>
      <w:sz w:val="32"/>
      <w:b/>
      <w:szCs w:val="32"/>
      <w:bCs/>
    </w:rPr>
  </w:style>
  <w:style w:styleId="style15" w:type="character">
    <w:name w:val="Numbering Symbols"/>
    <w:next w:val="style15"/>
    <w:rPr>
      <w:rFonts w:ascii="Bitstream Vera sans" w:hAnsi="Bitstream Vera sans"/>
    </w:rPr>
  </w:style>
  <w:style w:styleId="style16" w:type="paragraph">
    <w:name w:val="Heading"/>
    <w:basedOn w:val="style0"/>
    <w:next w:val="style17"/>
    <w:pPr>
      <w:keepNext/>
      <w:spacing w:after="120" w:before="240"/>
    </w:pPr>
    <w:rPr>
      <w:sz w:val="28"/>
      <w:szCs w:val="28"/>
      <w:rFonts w:ascii="Liberation Sans" w:cs="DejaVu Sans" w:eastAsia="DejaVu Sans" w:hAnsi="Liberation Sans"/>
    </w:rPr>
  </w:style>
  <w:style w:styleId="style17" w:type="paragraph">
    <w:name w:val="Text body"/>
    <w:basedOn w:val="style0"/>
    <w:next w:val="style17"/>
    <w:pPr>
      <w:spacing w:after="120" w:before="0"/>
    </w:pPr>
    <w:rPr/>
  </w:style>
  <w:style w:styleId="style18" w:type="paragraph">
    <w:name w:val="List"/>
    <w:basedOn w:val="style17"/>
    <w:next w:val="style18"/>
    <w:pPr/>
    <w:rPr/>
  </w:style>
  <w:style w:styleId="style19" w:type="paragraph">
    <w:name w:val="Caption"/>
    <w:basedOn w:val="style0"/>
    <w:next w:val="style19"/>
    <w:pPr>
      <w:suppressLineNumbers/>
      <w:spacing w:after="120" w:before="120"/>
    </w:pPr>
    <w:rPr>
      <w:sz w:val="24"/>
      <w:i/>
      <w:szCs w:val="24"/>
      <w:iCs/>
    </w:rPr>
  </w:style>
  <w:style w:styleId="style20" w:type="paragraph">
    <w:name w:val="Index"/>
    <w:basedOn w:val="style0"/>
    <w:next w:val="style20"/>
    <w:pPr>
      <w:suppressLineNumbers/>
    </w:pPr>
    <w:rPr/>
  </w:style>
  <w:style w:styleId="style21" w:type="paragraph">
    <w:name w:val="small"/>
    <w:basedOn w:val="style0"/>
    <w:next w:val="style21"/>
    <w:pPr/>
    <w:rPr>
      <w:sz w:val="20"/>
      <w:szCs w:val="22"/>
      <w:rFonts w:ascii="Bitstream Vera Sans" w:hAnsi="Bitstream Ver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0</TotalTime>
  <Application>OpenOffice.org/3.2$Linux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2011-01-10T10:07:54.00Z</dcterms:created>
  <dc:creator>ith </dc:creator>
  <cp:revision>1</cp:revision>
  <dc:title>default</dc:title>
</cp:coreProperties>
</file>