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  <w:r>
        <mc:AlternateContent>
          <mc:Choice Requires="wps">
            <w:drawing>
              <wp:anchor behindDoc="0" distT="71755" distB="306070" distL="72390" distR="72390" simplePos="0" locked="0" layoutInCell="0" allowOverlap="1" relativeHeight="3">
                <wp:simplePos x="0" y="0"/>
                <wp:positionH relativeFrom="page">
                  <wp:posOffset>4316095</wp:posOffset>
                </wp:positionH>
                <wp:positionV relativeFrom="page">
                  <wp:posOffset>1796415</wp:posOffset>
                </wp:positionV>
                <wp:extent cx="2979420" cy="1472565"/>
                <wp:effectExtent l="0" t="0" r="0" b="0"/>
                <wp:wrapTopAndBottom/>
                <wp:docPr id="1" name="Frame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9420" cy="1472565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pStyle w:val="Normal"/>
                              <w:rPr/>
                            </w:pPr>
                            <w:r>
                              <w:rPr>
                                <w:rStyle w:val="StrongEmphasis"/>
                                <w:rFonts w:ascii="Arab" w:hAnsi="Arab"/>
                                <w:b w:val="false"/>
                                <w:bCs w:val="false"/>
                                <w:sz w:val="24"/>
                                <w:szCs w:val="24"/>
                              </w:rPr>
                              <w:t>Dr. iur. Birgitta Rebsamen</w:t>
                            </w:r>
                          </w:p>
                          <w:p>
                            <w:pPr>
                              <w:pStyle w:val="Normal"/>
                              <w:rPr>
                                <w:rStyle w:val="StrongEmphasis"/>
                                <w:rFonts w:ascii="Arab" w:hAnsi="Arab"/>
                                <w:b w:val="false"/>
                                <w:b w:val="false"/>
                                <w:bCs w:val="false"/>
                                <w:sz w:val="24"/>
                                <w:szCs w:val="24"/>
                              </w:rPr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pStyle w:val="Normal"/>
                              <w:rPr/>
                            </w:pPr>
                            <w:r>
                              <w:rPr>
                                <w:rStyle w:val="StrongEmphasis"/>
                                <w:rFonts w:ascii="Arab" w:hAnsi="Arab"/>
                                <w:b w:val="false"/>
                                <w:bCs w:val="false"/>
                                <w:sz w:val="24"/>
                                <w:szCs w:val="24"/>
                              </w:rPr>
                              <w:t>Brachmattstrasse 4a</w:t>
                            </w:r>
                          </w:p>
                          <w:p>
                            <w:pPr>
                              <w:pStyle w:val="Normal"/>
                              <w:rPr>
                                <w:rStyle w:val="StrongEmphasis"/>
                                <w:rFonts w:ascii="Arab" w:hAnsi="Arab"/>
                                <w:b w:val="false"/>
                                <w:b w:val="false"/>
                                <w:bCs w:val="false"/>
                                <w:sz w:val="24"/>
                                <w:szCs w:val="24"/>
                              </w:rPr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pStyle w:val="Normal"/>
                              <w:rPr/>
                            </w:pPr>
                            <w:r>
                              <w:rPr>
                                <w:rStyle w:val="StrongEmphasis"/>
                                <w:rFonts w:ascii="Arab" w:hAnsi="Arab"/>
                                <w:b w:val="false"/>
                                <w:bCs w:val="false"/>
                                <w:sz w:val="24"/>
                                <w:szCs w:val="24"/>
                              </w:rPr>
                              <w:t>4144 Arlesheim</w:t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rotation:-0;width:234.6pt;height:115.95pt;mso-wrap-distance-left:5.7pt;mso-wrap-distance-right:5.7pt;mso-wrap-distance-top:5.65pt;mso-wrap-distance-bottom:24.1pt;margin-top:141.45pt;mso-position-vertical-relative:page;margin-left:339.85pt;mso-position-horizontal-relative:page">
                <v:textbox inset="0in,0in,0in,0in">
                  <w:txbxContent>
                    <w:p>
                      <w:pPr>
                        <w:pStyle w:val="Normal"/>
                        <w:rPr/>
                      </w:pPr>
                      <w:r>
                        <w:rPr>
                          <w:rStyle w:val="StrongEmphasis"/>
                          <w:rFonts w:ascii="Arab" w:hAnsi="Arab"/>
                          <w:b w:val="false"/>
                          <w:bCs w:val="false"/>
                          <w:sz w:val="24"/>
                          <w:szCs w:val="24"/>
                        </w:rPr>
                        <w:t>Dr. iur. Birgitta Rebsamen</w:t>
                      </w:r>
                    </w:p>
                    <w:p>
                      <w:pPr>
                        <w:pStyle w:val="Normal"/>
                        <w:rPr>
                          <w:rStyle w:val="StrongEmphasis"/>
                          <w:rFonts w:ascii="Arab" w:hAnsi="Arab"/>
                          <w:b w:val="false"/>
                          <w:b w:val="false"/>
                          <w:bCs w:val="false"/>
                          <w:sz w:val="24"/>
                          <w:szCs w:val="24"/>
                        </w:rPr>
                      </w:pPr>
                      <w:r>
                        <w:rPr/>
                      </w:r>
                    </w:p>
                    <w:p>
                      <w:pPr>
                        <w:pStyle w:val="Normal"/>
                        <w:rPr/>
                      </w:pPr>
                      <w:r>
                        <w:rPr>
                          <w:rStyle w:val="StrongEmphasis"/>
                          <w:rFonts w:ascii="Arab" w:hAnsi="Arab"/>
                          <w:b w:val="false"/>
                          <w:bCs w:val="false"/>
                          <w:sz w:val="24"/>
                          <w:szCs w:val="24"/>
                        </w:rPr>
                        <w:t>Brachmattstrasse 4a</w:t>
                      </w:r>
                    </w:p>
                    <w:p>
                      <w:pPr>
                        <w:pStyle w:val="Normal"/>
                        <w:rPr>
                          <w:rStyle w:val="StrongEmphasis"/>
                          <w:rFonts w:ascii="Arab" w:hAnsi="Arab"/>
                          <w:b w:val="false"/>
                          <w:b w:val="false"/>
                          <w:bCs w:val="false"/>
                          <w:sz w:val="24"/>
                          <w:szCs w:val="24"/>
                        </w:rPr>
                      </w:pPr>
                      <w:r>
                        <w:rPr/>
                      </w:r>
                    </w:p>
                    <w:p>
                      <w:pPr>
                        <w:pStyle w:val="Normal"/>
                        <w:rPr/>
                      </w:pPr>
                      <w:r>
                        <w:rPr>
                          <w:rStyle w:val="StrongEmphasis"/>
                          <w:rFonts w:ascii="Arab" w:hAnsi="Arab"/>
                          <w:b w:val="false"/>
                          <w:bCs w:val="false"/>
                          <w:sz w:val="24"/>
                          <w:szCs w:val="24"/>
                        </w:rPr>
                        <w:t>4144 Arlesheim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  <w:r>
        <mc:AlternateContent>
          <mc:Choice Requires="wps">
            <w:drawing>
              <wp:anchor behindDoc="0" distT="0" distB="0" distL="0" distR="0" simplePos="0" locked="0" layoutInCell="0" allowOverlap="1" relativeHeight="2">
                <wp:simplePos x="0" y="0"/>
                <wp:positionH relativeFrom="page">
                  <wp:posOffset>706120</wp:posOffset>
                </wp:positionH>
                <wp:positionV relativeFrom="paragraph">
                  <wp:posOffset>45085</wp:posOffset>
                </wp:positionV>
                <wp:extent cx="6103620" cy="369570"/>
                <wp:effectExtent l="0" t="0" r="0" b="0"/>
                <wp:wrapSquare wrapText="bothSides"/>
                <wp:docPr id="2" name="Frame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03620" cy="36957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tbl>
                            <w:tblPr>
                              <w:tblW w:w="5046" w:type="dxa"/>
                              <w:jc w:val="left"/>
                              <w:tblInd w:w="0" w:type="dxa"/>
                              <w:tblLayout w:type="fixed"/>
                              <w:tblCellMar>
                                <w:top w:w="0" w:type="dxa"/>
                                <w:left w:w="80" w:type="dxa"/>
                                <w:bottom w:w="0" w:type="dxa"/>
                                <w:right w:w="80" w:type="dxa"/>
                              </w:tblCellMar>
                            </w:tblPr>
                            <w:tblGrid>
                              <w:gridCol w:w="5046"/>
                            </w:tblGrid>
                            <w:tr>
                              <w:trPr>
                                <w:cantSplit w:val="true"/>
                              </w:trPr>
                              <w:tc>
                                <w:tcPr>
                                  <w:tcW w:w="5046" w:type="dxa"/>
                                  <w:tcBorders/>
                                </w:tcPr>
                                <w:p>
                                  <w:pPr>
                                    <w:pStyle w:val="Normal"/>
                                    <w:rPr>
                                      <w:rFonts w:ascii="Arial" w:hAnsi="Arial" w:cs="Arial"/>
                                      <w:b/>
                                      <w:b/>
                                      <w:sz w:val="48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b/>
                                      <w:sz w:val="48"/>
                                    </w:rPr>
                                    <w:t>Schlichtungsgesuch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Normal"/>
                              <w:ind w:left="0" w:right="-1040" w:firstLine="566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cs="Arial" w:ascii="Arial" w:hAnsi="Arial"/>
                              </w:rPr>
                            </w:r>
                          </w:p>
                          <w:p>
                            <w:pPr>
                              <w:pStyle w:val="Normal"/>
                              <w:ind w:left="0" w:right="-1040" w:firstLine="510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cs="Arial" w:ascii="Arial" w:hAnsi="Arial"/>
                              </w:rPr>
                            </w:r>
                          </w:p>
                          <w:p>
                            <w:pPr>
                              <w:pStyle w:val="Normal"/>
                              <w:ind w:left="0" w:right="-1040" w:firstLine="510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cs="Arial" w:ascii="Arial" w:hAnsi="Arial"/>
                              </w:rPr>
                            </w:r>
                          </w:p>
                          <w:p>
                            <w:pPr>
                              <w:pStyle w:val="Normal"/>
                              <w:ind w:left="0" w:right="-1040" w:firstLine="510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cs="Arial" w:ascii="Arial" w:hAnsi="Arial"/>
                              </w:rPr>
                            </w:r>
                          </w:p>
                          <w:p>
                            <w:pPr>
                              <w:pStyle w:val="Normal"/>
                              <w:ind w:left="0" w:right="-1040" w:firstLine="510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cs="Arial" w:ascii="Arial" w:hAnsi="Arial"/>
                              </w:rPr>
                              <w:t xml:space="preserve">An </w:t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yle="position:absolute;rotation:-0;width:480.6pt;height:29.1pt;mso-wrap-distance-left:0pt;mso-wrap-distance-right:0pt;mso-wrap-distance-top:0pt;mso-wrap-distance-bottom:0pt;margin-top:3.55pt;mso-position-vertical-relative:text;margin-left:55.6pt;mso-position-horizontal-relative:page">
                <v:fill opacity="0f"/>
                <v:textbox inset="0in,0in,0in,0in">
                  <w:txbxContent>
                    <w:tbl>
                      <w:tblPr>
                        <w:tblW w:w="5046" w:type="dxa"/>
                        <w:jc w:val="left"/>
                        <w:tblInd w:w="0" w:type="dxa"/>
                        <w:tblLayout w:type="fixed"/>
                        <w:tblCellMar>
                          <w:top w:w="0" w:type="dxa"/>
                          <w:left w:w="80" w:type="dxa"/>
                          <w:bottom w:w="0" w:type="dxa"/>
                          <w:right w:w="80" w:type="dxa"/>
                        </w:tblCellMar>
                      </w:tblPr>
                      <w:tblGrid>
                        <w:gridCol w:w="5046"/>
                      </w:tblGrid>
                      <w:tr>
                        <w:trPr>
                          <w:cantSplit w:val="true"/>
                        </w:trPr>
                        <w:tc>
                          <w:tcPr>
                            <w:tcW w:w="5046" w:type="dxa"/>
                            <w:tcBorders/>
                          </w:tcPr>
                          <w:p>
                            <w:pPr>
                              <w:pStyle w:val="Normal"/>
                              <w:rPr>
                                <w:rFonts w:ascii="Arial" w:hAnsi="Arial" w:cs="Arial"/>
                                <w:b/>
                                <w:b/>
                                <w:sz w:val="48"/>
                              </w:rPr>
                            </w:pPr>
                            <w:r>
                              <w:rPr>
                                <w:rFonts w:cs="Arial" w:ascii="Arial" w:hAnsi="Arial"/>
                                <w:b/>
                                <w:sz w:val="48"/>
                              </w:rPr>
                              <w:t>Schlichtungsgesuch</w:t>
                            </w:r>
                          </w:p>
                        </w:tc>
                      </w:tr>
                    </w:tbl>
                    <w:p>
                      <w:pPr>
                        <w:pStyle w:val="Normal"/>
                        <w:ind w:left="0" w:right="-1040" w:firstLine="5660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cs="Arial" w:ascii="Arial" w:hAnsi="Arial"/>
                        </w:rPr>
                      </w:r>
                    </w:p>
                    <w:p>
                      <w:pPr>
                        <w:pStyle w:val="Normal"/>
                        <w:ind w:left="0" w:right="-1040" w:firstLine="5100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cs="Arial" w:ascii="Arial" w:hAnsi="Arial"/>
                        </w:rPr>
                      </w:r>
                    </w:p>
                    <w:p>
                      <w:pPr>
                        <w:pStyle w:val="Normal"/>
                        <w:ind w:left="0" w:right="-1040" w:firstLine="5100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cs="Arial" w:ascii="Arial" w:hAnsi="Arial"/>
                        </w:rPr>
                      </w:r>
                    </w:p>
                    <w:p>
                      <w:pPr>
                        <w:pStyle w:val="Normal"/>
                        <w:ind w:left="0" w:right="-1040" w:firstLine="5100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cs="Arial" w:ascii="Arial" w:hAnsi="Arial"/>
                        </w:rPr>
                      </w:r>
                    </w:p>
                    <w:p>
                      <w:pPr>
                        <w:pStyle w:val="Normal"/>
                        <w:ind w:left="0" w:right="-1040" w:firstLine="5100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cs="Arial" w:ascii="Arial" w:hAnsi="Arial"/>
                        </w:rPr>
                        <w:t xml:space="preserve">An 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8"/>
          <w:tab w:val="left" w:pos="0" w:leader="none"/>
        </w:tabs>
        <w:spacing w:lineRule="atLeast" w:line="280"/>
        <w:rPr/>
      </w:pPr>
      <w:r>
        <w:rPr>
          <w:rFonts w:cs="Arial" w:ascii="Arial" w:hAnsi="Arial"/>
          <w:b/>
          <w:sz w:val="22"/>
          <w:szCs w:val="22"/>
        </w:rPr>
        <w:tab/>
        <w:tab/>
        <w:tab/>
        <w:tab/>
        <w:tab/>
        <w:tab/>
        <w:tab/>
        <w:tab/>
      </w:r>
      <w:r>
        <w:rPr>
          <w:rFonts w:cs="Arial" w:ascii="Arial" w:hAnsi="Arial"/>
          <w:sz w:val="22"/>
          <w:szCs w:val="22"/>
        </w:rPr>
        <w:t>An das</w:t>
      </w:r>
    </w:p>
    <w:p>
      <w:pPr>
        <w:pStyle w:val="Normal"/>
        <w:tabs>
          <w:tab w:val="clear" w:pos="708"/>
          <w:tab w:val="left" w:pos="0" w:leader="none"/>
        </w:tabs>
        <w:spacing w:lineRule="atLeast" w:line="280"/>
        <w:rPr/>
      </w:pPr>
      <w:r>
        <w:rPr>
          <w:rFonts w:cs="Arial" w:ascii="Arial" w:hAnsi="Arial"/>
          <w:sz w:val="22"/>
          <w:szCs w:val="22"/>
        </w:rPr>
        <w:tab/>
        <w:tab/>
        <w:tab/>
        <w:tab/>
        <w:tab/>
        <w:tab/>
        <w:tab/>
        <w:tab/>
        <w:t xml:space="preserve">Friedensrichteramt </w:t>
      </w:r>
      <w:r>
        <w:rPr>
          <w:rFonts w:cs="Arial" w:ascii="Arial" w:hAnsi="Arial"/>
          <w:sz w:val="22"/>
          <w:szCs w:val="22"/>
        </w:rPr>
        <w:t>Arlesheim</w:t>
      </w:r>
    </w:p>
    <w:p>
      <w:pPr>
        <w:pStyle w:val="Normal"/>
        <w:tabs>
          <w:tab w:val="clear" w:pos="708"/>
          <w:tab w:val="left" w:pos="0" w:leader="none"/>
        </w:tabs>
        <w:spacing w:lineRule="atLeast" w:line="28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tabs>
          <w:tab w:val="clear" w:pos="708"/>
          <w:tab w:val="left" w:pos="0" w:leader="none"/>
        </w:tabs>
        <w:spacing w:lineRule="atLeast" w:line="280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tabs>
          <w:tab w:val="clear" w:pos="708"/>
          <w:tab w:val="left" w:pos="2153" w:leader="none"/>
          <w:tab w:val="left" w:pos="4935" w:leader="none"/>
        </w:tabs>
        <w:spacing w:lineRule="atLeast" w:line="280"/>
        <w:rPr/>
      </w:pPr>
      <w:r>
        <w:rPr>
          <w:rFonts w:cs="Arial" w:ascii="Arial" w:hAnsi="Arial"/>
          <w:b/>
          <w:sz w:val="22"/>
          <w:szCs w:val="22"/>
        </w:rPr>
        <w:t>Klagpartei:</w:t>
      </w:r>
      <w:r>
        <w:rPr>
          <w:rFonts w:cs="Arial" w:ascii="Arial" w:hAnsi="Arial"/>
          <w:sz w:val="22"/>
          <w:szCs w:val="22"/>
        </w:rPr>
        <w:tab/>
        <w:t xml:space="preserve">Vorname und Name: </w:t>
        <w:tab/>
      </w:r>
      <w:r>
        <w:rPr>
          <w:rFonts w:cs="Arial" w:ascii="Arial" w:hAnsi="Arial"/>
          <w:sz w:val="22"/>
          <w:szCs w:val="22"/>
        </w:rPr>
        <w:t>Thierry Blanc</w:t>
        <w:tab/>
      </w:r>
    </w:p>
    <w:p>
      <w:pPr>
        <w:pStyle w:val="Normal"/>
        <w:tabs>
          <w:tab w:val="clear" w:pos="708"/>
          <w:tab w:val="left" w:pos="2153" w:leader="none"/>
          <w:tab w:val="left" w:pos="4935" w:leader="none"/>
        </w:tabs>
        <w:spacing w:lineRule="atLeast" w:line="28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 xml:space="preserve">Strasse: </w:t>
        <w:tab/>
      </w:r>
      <w:r>
        <w:rPr>
          <w:rFonts w:cs="Arial" w:ascii="Arial" w:hAnsi="Arial"/>
          <w:sz w:val="22"/>
          <w:szCs w:val="22"/>
        </w:rPr>
        <w:t>Faubourg des Capucins 61</w:t>
      </w:r>
    </w:p>
    <w:p>
      <w:pPr>
        <w:pStyle w:val="Normal"/>
        <w:tabs>
          <w:tab w:val="clear" w:pos="708"/>
          <w:tab w:val="left" w:pos="2153" w:leader="none"/>
          <w:tab w:val="left" w:pos="4935" w:leader="none"/>
        </w:tabs>
        <w:spacing w:lineRule="atLeast" w:line="28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 xml:space="preserve">Wohnort: </w:t>
        <w:tab/>
      </w:r>
      <w:r>
        <w:rPr>
          <w:rFonts w:cs="Arial" w:ascii="Arial" w:hAnsi="Arial"/>
          <w:sz w:val="22"/>
          <w:szCs w:val="22"/>
        </w:rPr>
        <w:t>2800 Delémont</w:t>
      </w:r>
    </w:p>
    <w:p>
      <w:pPr>
        <w:pStyle w:val="Normal"/>
        <w:tabs>
          <w:tab w:val="clear" w:pos="708"/>
          <w:tab w:val="left" w:pos="2153" w:leader="none"/>
          <w:tab w:val="left" w:pos="4935" w:leader="none"/>
        </w:tabs>
        <w:spacing w:lineRule="atLeast" w:line="28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 xml:space="preserve">vertreten durch: </w:t>
        <w:tab/>
      </w:r>
      <w:r>
        <w:rPr>
          <w:rFonts w:cs="Arial" w:ascii="Arial" w:hAnsi="Arial"/>
          <w:sz w:val="22"/>
          <w:szCs w:val="22"/>
        </w:rPr>
        <w:t>Thierry Blanc</w:t>
      </w:r>
    </w:p>
    <w:p>
      <w:pPr>
        <w:pStyle w:val="Normal"/>
        <w:spacing w:lineRule="atLeast" w:line="280"/>
        <w:jc w:val="both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spacing w:lineRule="atLeast" w:line="280"/>
        <w:jc w:val="both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spacing w:lineRule="atLeast" w:line="280"/>
        <w:jc w:val="both"/>
        <w:rPr/>
      </w:pPr>
      <w:r>
        <w:rPr>
          <w:rFonts w:cs="Arial" w:ascii="Arial" w:hAnsi="Arial"/>
          <w:b/>
          <w:sz w:val="22"/>
          <w:szCs w:val="22"/>
        </w:rPr>
        <w:t>Beklagtenpartei:</w:t>
      </w:r>
      <w:r>
        <w:rPr>
          <w:rFonts w:cs="Arial" w:ascii="Arial" w:hAnsi="Arial"/>
          <w:sz w:val="22"/>
          <w:szCs w:val="22"/>
        </w:rPr>
        <w:tab/>
        <w:t xml:space="preserve">Vorname und Name: </w:t>
        <w:tab/>
        <w:tab/>
      </w:r>
      <w:r>
        <w:rPr>
          <w:rFonts w:cs="Arial" w:ascii="Arial" w:hAnsi="Arial"/>
          <w:sz w:val="22"/>
          <w:szCs w:val="22"/>
        </w:rPr>
        <w:t>Miteigentümer Parzelle 2517</w:t>
      </w:r>
      <w:r>
        <w:rPr>
          <w:rFonts w:cs="Arial" w:ascii="Arial" w:hAnsi="Arial"/>
          <w:sz w:val="22"/>
          <w:szCs w:val="22"/>
        </w:rPr>
        <w:tab/>
      </w:r>
    </w:p>
    <w:p>
      <w:pPr>
        <w:pStyle w:val="Normal"/>
        <w:spacing w:lineRule="atLeast" w:line="28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ab/>
        <w:tab/>
        <w:t xml:space="preserve">Strasse: </w:t>
        <w:tab/>
        <w:tab/>
        <w:tab/>
      </w:r>
      <w:r>
        <w:rPr>
          <w:rFonts w:cs="Arial" w:ascii="Arial" w:hAnsi="Arial"/>
          <w:sz w:val="22"/>
          <w:szCs w:val="22"/>
        </w:rPr>
        <w:t>In den Hagenbuchen 6</w:t>
      </w:r>
    </w:p>
    <w:p>
      <w:pPr>
        <w:pStyle w:val="Normal"/>
        <w:spacing w:lineRule="atLeast" w:line="28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ab/>
        <w:tab/>
        <w:t xml:space="preserve">Wohnort: </w:t>
        <w:tab/>
        <w:tab/>
        <w:tab/>
      </w:r>
      <w:r>
        <w:rPr>
          <w:rFonts w:cs="Arial" w:ascii="Arial" w:hAnsi="Arial"/>
          <w:sz w:val="22"/>
          <w:szCs w:val="22"/>
        </w:rPr>
        <w:t>4144 Arlesheim</w:t>
      </w:r>
    </w:p>
    <w:p>
      <w:pPr>
        <w:pStyle w:val="Normal"/>
        <w:spacing w:lineRule="atLeast" w:line="28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ab/>
        <w:tab/>
        <w:t>vertreten durch:</w:t>
        <w:tab/>
        <w:tab/>
      </w:r>
      <w:r>
        <w:rPr>
          <w:rFonts w:cs="Arial" w:ascii="Arial" w:hAnsi="Arial"/>
          <w:sz w:val="22"/>
          <w:szCs w:val="22"/>
        </w:rPr>
        <w:t>Peter Brodbeck</w:t>
      </w:r>
    </w:p>
    <w:p>
      <w:pPr>
        <w:pStyle w:val="Normal"/>
        <w:spacing w:lineRule="atLeast" w:line="280"/>
        <w:jc w:val="both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spacing w:lineRule="atLeast" w:line="280"/>
        <w:jc w:val="both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Rechtsbegehren:</w:t>
      </w:r>
    </w:p>
    <w:p>
      <w:pPr>
        <w:pStyle w:val="Normal"/>
        <w:numPr>
          <w:ilvl w:val="0"/>
          <w:numId w:val="1"/>
        </w:numPr>
        <w:spacing w:lineRule="atLeast" w:line="280" w:before="113" w:after="0"/>
        <w:jc w:val="left"/>
        <w:rPr/>
      </w:pPr>
      <w:r>
        <w:rPr>
          <w:rFonts w:cs="Arial" w:ascii="Arial" w:hAnsi="Arial"/>
          <w:strike w:val="false"/>
          <w:dstrike w:val="false"/>
          <w:sz w:val="22"/>
          <w:szCs w:val="22"/>
        </w:rPr>
        <w:t xml:space="preserve">Die Klagpartei fordert, dass alle </w:t>
      </w:r>
      <w:r>
        <w:rPr>
          <w:rFonts w:cs="Arial" w:ascii="Arial" w:hAnsi="Arial"/>
          <w:strike w:val="false"/>
          <w:dstrike w:val="false"/>
          <w:sz w:val="22"/>
          <w:szCs w:val="22"/>
        </w:rPr>
        <w:t>Büsche/Bäume/Sträucher</w:t>
      </w:r>
      <w:r>
        <w:rPr>
          <w:rFonts w:cs="Arial" w:ascii="Arial" w:hAnsi="Arial"/>
          <w:strike w:val="false"/>
          <w:dstrike w:val="false"/>
          <w:sz w:val="22"/>
          <w:szCs w:val="22"/>
        </w:rPr>
        <w:t xml:space="preserve"> auf der Parzelle 2517 entfernt werden und eine Naturwiese angelegt wird. </w:t>
      </w:r>
    </w:p>
    <w:p>
      <w:pPr>
        <w:pStyle w:val="Normal"/>
        <w:numPr>
          <w:ilvl w:val="0"/>
          <w:numId w:val="1"/>
        </w:numPr>
        <w:spacing w:lineRule="atLeast" w:line="280"/>
        <w:jc w:val="left"/>
        <w:rPr>
          <w:rFonts w:ascii="Arial" w:hAnsi="Arial" w:cs="Arial"/>
          <w:strike w:val="false"/>
          <w:dstrike w:val="false"/>
          <w:sz w:val="22"/>
          <w:szCs w:val="22"/>
        </w:rPr>
      </w:pPr>
      <w:r>
        <w:rPr>
          <w:rFonts w:cs="Arial" w:ascii="Arial" w:hAnsi="Arial"/>
          <w:strike w:val="false"/>
          <w:dstrike w:val="false"/>
          <w:sz w:val="22"/>
          <w:szCs w:val="22"/>
        </w:rPr>
        <w:t>Diese Naturwiese ist als Naturwiese zu pflegen und zu erhalten, i.e. weder Bäume noch Büsche sollen dort wachsen.</w:t>
      </w:r>
    </w:p>
    <w:p>
      <w:pPr>
        <w:pStyle w:val="Normal"/>
        <w:numPr>
          <w:ilvl w:val="0"/>
          <w:numId w:val="1"/>
        </w:numPr>
        <w:spacing w:lineRule="atLeast" w:line="280"/>
        <w:jc w:val="left"/>
        <w:rPr>
          <w:rFonts w:ascii="Arial" w:hAnsi="Arial" w:cs="Arial"/>
          <w:strike w:val="false"/>
          <w:dstrike w:val="false"/>
          <w:sz w:val="22"/>
          <w:szCs w:val="22"/>
        </w:rPr>
      </w:pPr>
      <w:r>
        <w:rPr>
          <w:rFonts w:cs="Arial" w:ascii="Arial" w:hAnsi="Arial"/>
          <w:strike w:val="false"/>
          <w:dstrike w:val="false"/>
          <w:sz w:val="22"/>
          <w:szCs w:val="22"/>
        </w:rPr>
        <w:t>Die Kosten für die Pflege der Naturwiese werden durch beide Liegenschaften 50%-50% getragen.</w:t>
      </w:r>
    </w:p>
    <w:p>
      <w:pPr>
        <w:pStyle w:val="Normal"/>
        <w:numPr>
          <w:ilvl w:val="0"/>
          <w:numId w:val="0"/>
        </w:numPr>
        <w:spacing w:lineRule="atLeast" w:line="280"/>
        <w:ind w:left="754" w:hanging="0"/>
        <w:jc w:val="left"/>
        <w:rPr>
          <w:rFonts w:ascii="Arial" w:hAnsi="Arial" w:cs="Arial"/>
          <w:strike w:val="false"/>
          <w:dstrike w:val="false"/>
          <w:sz w:val="22"/>
          <w:szCs w:val="22"/>
        </w:rPr>
      </w:pPr>
      <w:r>
        <w:rPr>
          <w:rFonts w:cs="Arial" w:ascii="Arial" w:hAnsi="Arial"/>
          <w:strike w:val="false"/>
          <w:dstrike w:val="false"/>
          <w:sz w:val="22"/>
          <w:szCs w:val="22"/>
        </w:rPr>
      </w:r>
    </w:p>
    <w:p>
      <w:pPr>
        <w:pStyle w:val="Normal"/>
        <w:spacing w:lineRule="atLeast" w:line="280"/>
        <w:ind w:left="0" w:right="0" w:hanging="0"/>
        <w:jc w:val="left"/>
        <w:rPr>
          <w:rFonts w:ascii="Arial" w:hAnsi="Arial" w:cs="Arial"/>
          <w:strike w:val="false"/>
          <w:dstrike w:val="false"/>
          <w:sz w:val="22"/>
          <w:szCs w:val="22"/>
          <w:u w:val="single"/>
        </w:rPr>
      </w:pPr>
      <w:r>
        <w:rPr>
          <w:rFonts w:cs="Arial" w:ascii="Arial" w:hAnsi="Arial"/>
          <w:strike w:val="false"/>
          <w:dstrike w:val="false"/>
          <w:sz w:val="22"/>
          <w:szCs w:val="22"/>
          <w:u w:val="single"/>
        </w:rPr>
        <w:t>Eventualantrag:</w:t>
      </w:r>
    </w:p>
    <w:p>
      <w:pPr>
        <w:pStyle w:val="Normal"/>
        <w:widowControl/>
        <w:overflowPunct w:val="false"/>
        <w:autoSpaceDE w:val="false"/>
        <w:bidi w:val="0"/>
        <w:spacing w:lineRule="atLeast" w:line="280"/>
        <w:ind w:left="340" w:right="0" w:hanging="0"/>
        <w:jc w:val="left"/>
        <w:textAlignment w:val="baseline"/>
        <w:rPr/>
      </w:pPr>
      <w:r>
        <w:rPr>
          <w:rFonts w:cs="Arial" w:ascii="Arial" w:hAnsi="Arial"/>
          <w:strike w:val="false"/>
          <w:dstrike w:val="false"/>
          <w:sz w:val="22"/>
          <w:szCs w:val="22"/>
        </w:rPr>
        <w:t xml:space="preserve">Sollte die Beklagtenpartei mehr als eine Wiese wünschen, e.g. Büsche, Bäume </w:t>
      </w:r>
      <w:r>
        <w:rPr>
          <w:rFonts w:cs="Arial" w:ascii="Arial" w:hAnsi="Arial"/>
          <w:strike w:val="false"/>
          <w:dstrike w:val="false"/>
          <w:sz w:val="22"/>
          <w:szCs w:val="22"/>
        </w:rPr>
        <w:t>und/</w:t>
      </w:r>
      <w:r>
        <w:rPr>
          <w:rFonts w:cs="Arial" w:ascii="Arial" w:hAnsi="Arial"/>
          <w:strike w:val="false"/>
          <w:dstrike w:val="false"/>
          <w:sz w:val="22"/>
          <w:szCs w:val="22"/>
        </w:rPr>
        <w:t xml:space="preserve">oder Sträucher, </w:t>
      </w:r>
      <w:r>
        <w:rPr>
          <w:rFonts w:cs="Arial" w:ascii="Arial" w:hAnsi="Arial"/>
          <w:strike w:val="false"/>
          <w:dstrike w:val="false"/>
          <w:sz w:val="22"/>
          <w:szCs w:val="22"/>
        </w:rPr>
        <w:t xml:space="preserve">gelten </w:t>
      </w:r>
      <w:r>
        <w:rPr>
          <w:rFonts w:cs="Arial" w:ascii="Arial" w:hAnsi="Arial"/>
          <w:strike w:val="false"/>
          <w:dstrike w:val="false"/>
          <w:sz w:val="22"/>
          <w:szCs w:val="22"/>
        </w:rPr>
        <w:t>folgende Bedingungen:</w:t>
      </w:r>
    </w:p>
    <w:p>
      <w:pPr>
        <w:pStyle w:val="Normal"/>
        <w:widowControl/>
        <w:numPr>
          <w:ilvl w:val="0"/>
          <w:numId w:val="3"/>
        </w:numPr>
        <w:overflowPunct w:val="false"/>
        <w:autoSpaceDE w:val="false"/>
        <w:bidi w:val="0"/>
        <w:spacing w:lineRule="atLeast" w:line="280" w:before="113" w:after="0"/>
        <w:ind w:left="737" w:right="0" w:hanging="397"/>
        <w:jc w:val="left"/>
        <w:textAlignment w:val="baseline"/>
        <w:rPr/>
      </w:pPr>
      <w:r>
        <w:rPr>
          <w:rFonts w:cs="Arial" w:ascii="Arial" w:hAnsi="Arial"/>
          <w:strike w:val="false"/>
          <w:dstrike w:val="false"/>
          <w:sz w:val="22"/>
          <w:szCs w:val="22"/>
        </w:rPr>
        <w:t>S</w:t>
      </w:r>
      <w:r>
        <w:rPr>
          <w:rFonts w:cs="Arial" w:ascii="Arial" w:hAnsi="Arial"/>
          <w:strike w:val="false"/>
          <w:dstrike w:val="false"/>
          <w:sz w:val="22"/>
          <w:szCs w:val="22"/>
        </w:rPr>
        <w:t xml:space="preserve">ämtliche Mehrkosten </w:t>
      </w:r>
      <w:r>
        <w:rPr>
          <w:rFonts w:cs="Arial" w:ascii="Arial" w:hAnsi="Arial"/>
          <w:strike w:val="false"/>
          <w:dstrike w:val="false"/>
          <w:sz w:val="22"/>
          <w:szCs w:val="22"/>
        </w:rPr>
        <w:t xml:space="preserve">gegenüber einer Naturwiese </w:t>
      </w:r>
      <w:r>
        <w:rPr>
          <w:rFonts w:cs="Arial" w:ascii="Arial" w:hAnsi="Arial"/>
          <w:strike w:val="false"/>
          <w:dstrike w:val="false"/>
          <w:sz w:val="22"/>
          <w:szCs w:val="22"/>
        </w:rPr>
        <w:t xml:space="preserve">müssen </w:t>
      </w:r>
      <w:r>
        <w:rPr>
          <w:rFonts w:cs="Arial" w:ascii="Arial" w:hAnsi="Arial"/>
          <w:strike w:val="false"/>
          <w:dstrike w:val="false"/>
          <w:sz w:val="22"/>
          <w:szCs w:val="22"/>
        </w:rPr>
        <w:t>durch die Beklagtenpartei übernommen werden.</w:t>
      </w:r>
    </w:p>
    <w:p>
      <w:pPr>
        <w:pStyle w:val="Normal"/>
        <w:widowControl/>
        <w:numPr>
          <w:ilvl w:val="0"/>
          <w:numId w:val="1"/>
        </w:numPr>
        <w:overflowPunct w:val="false"/>
        <w:autoSpaceDE w:val="false"/>
        <w:bidi w:val="0"/>
        <w:spacing w:lineRule="atLeast" w:line="280"/>
        <w:ind w:left="737" w:right="0" w:hanging="397"/>
        <w:jc w:val="left"/>
        <w:textAlignment w:val="baseline"/>
        <w:rPr/>
      </w:pPr>
      <w:r>
        <w:rPr>
          <w:rFonts w:cs="Arial" w:ascii="Arial" w:hAnsi="Arial"/>
          <w:strike w:val="false"/>
          <w:dstrike w:val="false"/>
          <w:sz w:val="22"/>
          <w:szCs w:val="22"/>
        </w:rPr>
        <w:t xml:space="preserve">Die  </w:t>
      </w:r>
      <w:r>
        <w:rPr>
          <w:rFonts w:cs="Arial" w:ascii="Arial" w:hAnsi="Arial"/>
          <w:strike w:val="false"/>
          <w:dstrike w:val="false"/>
          <w:sz w:val="22"/>
          <w:szCs w:val="22"/>
        </w:rPr>
        <w:t xml:space="preserve">Beklagtenpartei </w:t>
      </w:r>
      <w:r>
        <w:rPr>
          <w:rFonts w:cs="Arial" w:ascii="Arial" w:hAnsi="Arial"/>
          <w:strike w:val="false"/>
          <w:dstrike w:val="false"/>
          <w:sz w:val="22"/>
          <w:szCs w:val="22"/>
        </w:rPr>
        <w:t xml:space="preserve">ist für die </w:t>
      </w:r>
      <w:r>
        <w:rPr>
          <w:rFonts w:cs="Arial" w:ascii="Arial" w:hAnsi="Arial"/>
          <w:strike w:val="false"/>
          <w:dstrike w:val="false"/>
          <w:sz w:val="22"/>
          <w:szCs w:val="22"/>
        </w:rPr>
        <w:t xml:space="preserve">Zusatzvegetation (i.e. </w:t>
      </w:r>
      <w:r>
        <w:rPr>
          <w:rFonts w:cs="Arial" w:ascii="Arial" w:hAnsi="Arial"/>
          <w:strike w:val="false"/>
          <w:dstrike w:val="false"/>
          <w:sz w:val="22"/>
          <w:szCs w:val="22"/>
        </w:rPr>
        <w:t>Büsche/Bäume/Sträucher</w:t>
      </w:r>
      <w:r>
        <w:rPr>
          <w:rFonts w:cs="Arial" w:ascii="Arial" w:hAnsi="Arial"/>
          <w:strike w:val="false"/>
          <w:dstrike w:val="false"/>
          <w:sz w:val="22"/>
          <w:szCs w:val="22"/>
        </w:rPr>
        <w:t>)</w:t>
      </w:r>
      <w:r>
        <w:rPr>
          <w:rFonts w:cs="Arial" w:ascii="Arial" w:hAnsi="Arial"/>
          <w:strike w:val="false"/>
          <w:dstrike w:val="false"/>
          <w:sz w:val="22"/>
          <w:szCs w:val="22"/>
        </w:rPr>
        <w:t xml:space="preserve"> verantwortlich — insbesondere gegenüber Nachbarn. </w:t>
      </w:r>
    </w:p>
    <w:p>
      <w:pPr>
        <w:pStyle w:val="Normal"/>
        <w:widowControl/>
        <w:numPr>
          <w:ilvl w:val="0"/>
          <w:numId w:val="1"/>
        </w:numPr>
        <w:overflowPunct w:val="false"/>
        <w:autoSpaceDE w:val="false"/>
        <w:bidi w:val="0"/>
        <w:spacing w:lineRule="atLeast" w:line="280"/>
        <w:ind w:left="737" w:right="0" w:hanging="397"/>
        <w:jc w:val="left"/>
        <w:textAlignment w:val="baseline"/>
        <w:rPr/>
      </w:pPr>
      <w:r>
        <w:rPr>
          <w:rFonts w:cs="Arial" w:ascii="Arial" w:hAnsi="Arial"/>
          <w:strike w:val="false"/>
          <w:dstrike w:val="false"/>
          <w:sz w:val="22"/>
          <w:szCs w:val="22"/>
        </w:rPr>
        <w:t xml:space="preserve">Die </w:t>
      </w:r>
      <w:r>
        <w:rPr>
          <w:rFonts w:cs="Arial" w:ascii="Arial" w:hAnsi="Arial"/>
          <w:strike w:val="false"/>
          <w:dstrike w:val="false"/>
          <w:sz w:val="22"/>
          <w:szCs w:val="22"/>
        </w:rPr>
        <w:t xml:space="preserve">Beklagtenpartei </w:t>
      </w:r>
      <w:r>
        <w:rPr>
          <w:rFonts w:cs="Arial" w:ascii="Arial" w:hAnsi="Arial"/>
          <w:strike w:val="false"/>
          <w:dstrike w:val="false"/>
          <w:sz w:val="22"/>
          <w:szCs w:val="22"/>
        </w:rPr>
        <w:t xml:space="preserve">übernimmt auch die </w:t>
      </w:r>
      <w:r>
        <w:rPr>
          <w:rFonts w:cs="Arial" w:ascii="Arial" w:hAnsi="Arial"/>
          <w:b w:val="false"/>
          <w:bCs w:val="false"/>
          <w:i/>
          <w:iCs/>
          <w:strike w:val="false"/>
          <w:dstrike w:val="false"/>
          <w:sz w:val="22"/>
          <w:szCs w:val="22"/>
        </w:rPr>
        <w:t>Folgekosten</w:t>
      </w:r>
      <w:r>
        <w:rPr>
          <w:rFonts w:cs="Arial" w:ascii="Arial" w:hAnsi="Arial"/>
          <w:strike w:val="false"/>
          <w:dstrike w:val="false"/>
          <w:sz w:val="22"/>
          <w:szCs w:val="22"/>
        </w:rPr>
        <w:t xml:space="preserve"> für die Entwicklung der Vegetation, i.e. sollte die  </w:t>
      </w:r>
      <w:r>
        <w:rPr>
          <w:rFonts w:cs="Arial" w:ascii="Arial" w:hAnsi="Arial"/>
          <w:strike w:val="false"/>
          <w:dstrike w:val="false"/>
          <w:sz w:val="22"/>
          <w:szCs w:val="22"/>
        </w:rPr>
        <w:t xml:space="preserve">Beklagtenpartei </w:t>
      </w:r>
      <w:r>
        <w:rPr>
          <w:rFonts w:cs="Arial" w:ascii="Arial" w:hAnsi="Arial"/>
          <w:strike w:val="false"/>
          <w:dstrike w:val="false"/>
          <w:sz w:val="22"/>
          <w:szCs w:val="22"/>
        </w:rPr>
        <w:t>Bäume und Büsche über Jahre wachsen lassen, ist sie auch im Falle einer Kündigung dieser Vereinbarung verpflichtet, die Mehrkosten zu übernehmen.</w:t>
      </w:r>
      <w:r>
        <w:rPr>
          <w:rStyle w:val="FootnoteAnchor"/>
          <w:rFonts w:cs="Arial" w:ascii="Arial" w:hAnsi="Arial"/>
          <w:strike w:val="false"/>
          <w:dstrike w:val="false"/>
          <w:sz w:val="22"/>
          <w:szCs w:val="22"/>
        </w:rPr>
        <w:footnoteReference w:id="2"/>
      </w:r>
    </w:p>
    <w:p>
      <w:pPr>
        <w:pStyle w:val="Normal"/>
        <w:widowControl/>
        <w:numPr>
          <w:ilvl w:val="0"/>
          <w:numId w:val="1"/>
        </w:numPr>
        <w:overflowPunct w:val="false"/>
        <w:autoSpaceDE w:val="false"/>
        <w:bidi w:val="0"/>
        <w:spacing w:lineRule="atLeast" w:line="280"/>
        <w:ind w:left="737" w:right="0" w:hanging="397"/>
        <w:jc w:val="left"/>
        <w:textAlignment w:val="baseline"/>
        <w:rPr/>
      </w:pPr>
      <w:r>
        <w:rPr>
          <w:rFonts w:cs="Arial" w:ascii="Arial" w:hAnsi="Arial"/>
          <w:strike w:val="false"/>
          <w:dstrike w:val="false"/>
          <w:sz w:val="22"/>
          <w:szCs w:val="22"/>
        </w:rPr>
        <w:t>Salvatorische</w:t>
      </w:r>
      <w:r>
        <w:rPr>
          <w:rFonts w:cs="Arial" w:ascii="Arial" w:hAnsi="Arial"/>
          <w:strike w:val="false"/>
          <w:dstrike w:val="false"/>
          <w:sz w:val="22"/>
          <w:szCs w:val="22"/>
        </w:rPr>
        <w:t xml:space="preserve"> Klausel</w:t>
      </w:r>
    </w:p>
    <w:p>
      <w:pPr>
        <w:pStyle w:val="Normal"/>
        <w:widowControl/>
        <w:overflowPunct w:val="false"/>
        <w:autoSpaceDE w:val="false"/>
        <w:bidi w:val="0"/>
        <w:spacing w:lineRule="atLeast" w:line="280"/>
        <w:ind w:left="737" w:right="0" w:hanging="397"/>
        <w:jc w:val="left"/>
        <w:textAlignment w:val="baseline"/>
        <w:rPr>
          <w:rFonts w:ascii="Arial" w:hAnsi="Arial" w:cs="Arial"/>
          <w:strike w:val="false"/>
          <w:dstrike w:val="false"/>
          <w:sz w:val="22"/>
          <w:szCs w:val="22"/>
        </w:rPr>
      </w:pPr>
      <w:r>
        <w:rPr>
          <w:rFonts w:cs="Arial" w:ascii="Arial" w:hAnsi="Arial"/>
          <w:strike w:val="false"/>
          <w:dstrike w:val="false"/>
          <w:sz w:val="22"/>
          <w:szCs w:val="22"/>
        </w:rPr>
      </w:r>
    </w:p>
    <w:p>
      <w:pPr>
        <w:pStyle w:val="Normal"/>
        <w:widowControl/>
        <w:overflowPunct w:val="false"/>
        <w:autoSpaceDE w:val="false"/>
        <w:bidi w:val="0"/>
        <w:spacing w:lineRule="atLeast" w:line="280"/>
        <w:ind w:left="737" w:right="0" w:hanging="397"/>
        <w:jc w:val="left"/>
        <w:textAlignment w:val="baseline"/>
        <w:rPr>
          <w:rFonts w:ascii="Arial" w:hAnsi="Arial" w:cs="Arial"/>
          <w:strike w:val="false"/>
          <w:dstrike w:val="false"/>
          <w:sz w:val="22"/>
          <w:szCs w:val="22"/>
        </w:rPr>
      </w:pPr>
      <w:r>
        <w:rPr>
          <w:rFonts w:cs="Arial" w:ascii="Arial" w:hAnsi="Arial"/>
          <w:strike w:val="false"/>
          <w:dstrike w:val="false"/>
          <w:sz w:val="22"/>
          <w:szCs w:val="22"/>
        </w:rPr>
      </w:r>
    </w:p>
    <w:p>
      <w:pPr>
        <w:pStyle w:val="Normal"/>
        <w:spacing w:lineRule="atLeast" w:line="280"/>
        <w:jc w:val="both"/>
        <w:rPr/>
      </w:pPr>
      <w:r>
        <w:rPr>
          <w:rFonts w:cs="Arial" w:ascii="Arial" w:hAnsi="Arial"/>
          <w:b/>
          <w:sz w:val="22"/>
          <w:szCs w:val="22"/>
        </w:rPr>
        <w:t xml:space="preserve">Streitgegenstand: </w:t>
      </w:r>
      <w:r>
        <w:rPr>
          <w:rFonts w:cs="Arial" w:ascii="Arial" w:hAnsi="Arial"/>
          <w:sz w:val="22"/>
          <w:szCs w:val="22"/>
        </w:rPr>
        <w:t>(kurze Umschreibung des Streits in wenigen Sätzen oder Stichworten)</w:t>
      </w:r>
    </w:p>
    <w:p>
      <w:pPr>
        <w:pStyle w:val="Normal"/>
        <w:spacing w:lineRule="atLeast" w:line="28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tLeast" w:line="28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Meinungsdifferenz bezüglich der Handhabung der Vegetation und des Unterhalts der gemeinsamen Parzelle Nr. 2517. Die beklagte Partei hegt Sonderwünsche für diese Parzelle, möchte die Kosten jedoch auf die Klagepartei abwälzen. </w:t>
      </w:r>
    </w:p>
    <w:p>
      <w:pPr>
        <w:pStyle w:val="Normal"/>
        <w:spacing w:lineRule="atLeast" w:line="28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tLeast" w:line="28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tLeast" w:line="280"/>
        <w:rPr/>
      </w:pPr>
      <w:r>
        <w:rPr>
          <w:rFonts w:cs="Arial" w:ascii="Arial" w:hAnsi="Arial"/>
          <w:b/>
          <w:sz w:val="22"/>
          <w:szCs w:val="22"/>
        </w:rPr>
        <w:t>Ort, Datum</w:t>
      </w:r>
      <w:r>
        <w:rPr>
          <w:rFonts w:cs="Arial" w:ascii="Arial" w:hAnsi="Arial"/>
          <w:sz w:val="22"/>
          <w:szCs w:val="22"/>
        </w:rPr>
        <w:tab/>
        <w:tab/>
        <w:tab/>
        <w:tab/>
        <w:tab/>
        <w:tab/>
        <w:tab/>
        <w:tab/>
      </w:r>
      <w:r>
        <w:rPr>
          <w:rFonts w:cs="Arial" w:ascii="Arial" w:hAnsi="Arial"/>
          <w:b/>
          <w:sz w:val="22"/>
          <w:szCs w:val="22"/>
        </w:rPr>
        <w:t>Unterschrift</w:t>
      </w:r>
    </w:p>
    <w:p>
      <w:pPr>
        <w:pStyle w:val="Normal"/>
        <w:spacing w:lineRule="atLeast" w:line="28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tLeast" w:line="28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Delémont, </w:t>
        <w:tab/>
        <w:tab/>
        <w:tab/>
        <w:tab/>
      </w:r>
      <w:r>
        <w:rPr>
          <w:rFonts w:cs="Arial" w:ascii="Arial" w:hAnsi="Arial"/>
          <w:sz w:val="22"/>
          <w:szCs w:val="22"/>
        </w:rPr>
        <w:tab/>
        <w:tab/>
        <w:tab/>
        <w:tab/>
        <w:t>....................................................</w:t>
      </w:r>
    </w:p>
    <w:p>
      <w:pPr>
        <w:pStyle w:val="Normal"/>
        <w:spacing w:lineRule="atLeast" w:line="28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Bitte vollständig ausfüllen.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Nach Eingang des Schlichtungsgesuchs und anschliessender Bezahlung des verfügten Kosten</w:t>
        <w:softHyphen/>
        <w:t>vorschusses durch die Klagpartei wird ein Verhandlungstermin angesetzt.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Bei Streitigkeiten bis CHF 2'000.00 kann die Klagpartei bereits mit dem Schlichtungsgesuch oder auch erst in der Schlichtungsverhandlung den Antrag stellen, dass der/die Friedensrichter/in für den Fall des Misslingens der Schlichtungsbemühungen einen Entscheid fällt (Art. 212 ZPO).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8"/>
          <w:tab w:val="left" w:pos="993" w:leader="none"/>
        </w:tabs>
        <w:jc w:val="both"/>
        <w:rPr/>
      </w:pPr>
      <w:r>
        <w:rPr>
          <w:rFonts w:cs="Arial" w:ascii="Arial" w:hAnsi="Arial"/>
          <w:sz w:val="22"/>
          <w:szCs w:val="22"/>
          <w:u w:val="single"/>
        </w:rPr>
        <w:t>Beilagen:</w:t>
      </w:r>
      <w:r>
        <w:rPr>
          <w:rFonts w:cs="Arial" w:ascii="Arial" w:hAnsi="Arial"/>
          <w:sz w:val="22"/>
          <w:szCs w:val="22"/>
        </w:rPr>
        <w:t xml:space="preserve"> alle wichtigen Unterlagen zum Rechtsbegehren in Kopie (z.B. Zahlungsbefehl, Vertrag, </w:t>
        <w:tab/>
        <w:t>Fotos bei Nachbarstreitigkeiten etc.)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ab/>
      </w:r>
    </w:p>
    <w:p>
      <w:pPr>
        <w:pStyle w:val="Normal"/>
        <w:jc w:val="both"/>
        <w:rPr/>
      </w:pPr>
      <w:r>
        <w:rPr>
          <w:rFonts w:cs="Arial" w:ascii="Arial" w:hAnsi="Arial"/>
          <w:sz w:val="22"/>
          <w:szCs w:val="22"/>
          <w:u w:val="single"/>
        </w:rPr>
        <w:t>Achtung: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Das Schlichtungsgesuch ist per A+ oder Einschreiben einzureichen.</w:t>
      </w:r>
    </w:p>
    <w:p>
      <w:pPr>
        <w:pStyle w:val="Normal"/>
        <w:tabs>
          <w:tab w:val="clear" w:pos="708"/>
          <w:tab w:val="left" w:pos="8220" w:leader="none"/>
        </w:tabs>
        <w:ind w:left="0" w:right="-453" w:hanging="0"/>
        <w:jc w:val="right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ab/>
      </w:r>
    </w:p>
    <w:p>
      <w:pPr>
        <w:pStyle w:val="Normal"/>
        <w:tabs>
          <w:tab w:val="clear" w:pos="708"/>
          <w:tab w:val="left" w:pos="8220" w:leader="none"/>
        </w:tabs>
        <w:ind w:left="0" w:right="-453" w:hanging="0"/>
        <w:jc w:val="right"/>
        <w:rPr/>
      </w:pPr>
      <w:r>
        <w:rPr>
          <w:rStyle w:val="PageNumber"/>
          <w:rFonts w:cs="Arial" w:ascii="Arial" w:hAnsi="Arial"/>
          <w:sz w:val="12"/>
          <w:szCs w:val="12"/>
        </w:rPr>
        <w:t>Form. 1</w:t>
      </w:r>
    </w:p>
    <w:sectPr>
      <w:footnotePr>
        <w:numFmt w:val="decimal"/>
      </w:footnotePr>
      <w:type w:val="nextPage"/>
      <w:pgSz w:w="11880" w:h="16820"/>
      <w:pgMar w:left="1134" w:right="1134" w:gutter="0" w:header="0" w:top="426" w:footer="0" w:bottom="28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alatino">
    <w:altName w:val="Book Antiqua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ahoma">
    <w:charset w:val="01"/>
    <w:family w:val="swiss"/>
    <w:pitch w:val="variable"/>
  </w:font>
  <w:font w:name="Arial">
    <w:charset w:val="01"/>
    <w:family w:val="swiss"/>
    <w:pitch w:val="variable"/>
  </w:font>
  <w:font w:name="Arab">
    <w:charset w:val="01"/>
    <w:family w:val="auto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"/>
        <w:rPr/>
      </w:pPr>
      <w:r>
        <w:rPr>
          <w:rStyle w:val="FootnoteCharacters"/>
        </w:rPr>
        <w:footnoteRef/>
      </w:r>
      <w:r>
        <w:rPr/>
        <w:tab/>
        <w:t xml:space="preserve">Die Beklagtenpartei  könnte der Vereinbarung zustimmen, jedoch über Jahre nur gerade das Nötigste an Pflege aufwenden, so dass in 10 bis 15 Jahren </w:t>
      </w:r>
      <w:r>
        <w:rPr/>
        <w:t xml:space="preserve">wieder </w:t>
      </w:r>
      <w:r>
        <w:rPr/>
        <w:t xml:space="preserve">ausgewachsene Bäume auf dem Parzellengrund stehen würden. </w:t>
      </w:r>
      <w:r>
        <w:rPr/>
        <w:t xml:space="preserve">Dann </w:t>
      </w:r>
      <w:r>
        <w:rPr/>
        <w:t>könnte</w:t>
      </w:r>
      <w:r>
        <w:rPr/>
        <w:t xml:space="preserve"> die Beklagtenpartei aus der Vereinbarung aussteigen und die Kosten so auf die </w:t>
      </w:r>
      <w:r>
        <w:rPr/>
        <w:t xml:space="preserve">Klagepartei abwälzen. Diese Externalisierung der Kosten entspricht nicht Bedingung </w:t>
      </w:r>
      <w:r>
        <w:rPr/>
        <w:t>a</w:t>
      </w:r>
      <w:r>
        <w:rPr/>
        <w:t xml:space="preserve"> und läuft der Idee der Abmachung entgegen.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(%1)"/>
      <w:lvlJc w:val="left"/>
      <w:pPr>
        <w:tabs>
          <w:tab w:val="num" w:pos="754"/>
        </w:tabs>
        <w:ind w:left="754" w:hanging="397"/>
      </w:pPr>
      <w:rPr/>
    </w:lvl>
    <w:lvl w:ilvl="1">
      <w:start w:val="1"/>
      <w:numFmt w:val="lowerLetter"/>
      <w:lvlText w:val="%2."/>
      <w:lvlJc w:val="left"/>
      <w:pPr>
        <w:tabs>
          <w:tab w:val="num" w:pos="1151"/>
        </w:tabs>
        <w:ind w:left="1151" w:hanging="397"/>
      </w:pPr>
      <w:rPr/>
    </w:lvl>
    <w:lvl w:ilvl="2">
      <w:start w:val="1"/>
      <w:numFmt w:val="lowerLetter"/>
      <w:lvlText w:val="%3."/>
      <w:lvlJc w:val="left"/>
      <w:pPr>
        <w:tabs>
          <w:tab w:val="num" w:pos="1548"/>
        </w:tabs>
        <w:ind w:left="1548" w:hanging="397"/>
      </w:pPr>
      <w:rPr/>
    </w:lvl>
    <w:lvl w:ilvl="3">
      <w:start w:val="1"/>
      <w:numFmt w:val="lowerLetter"/>
      <w:lvlText w:val="%4."/>
      <w:lvlJc w:val="left"/>
      <w:pPr>
        <w:tabs>
          <w:tab w:val="num" w:pos="1945"/>
        </w:tabs>
        <w:ind w:left="1945" w:hanging="397"/>
      </w:pPr>
      <w:rPr/>
    </w:lvl>
    <w:lvl w:ilvl="4">
      <w:start w:val="1"/>
      <w:numFmt w:val="lowerLetter"/>
      <w:lvlText w:val="%5."/>
      <w:lvlJc w:val="left"/>
      <w:pPr>
        <w:tabs>
          <w:tab w:val="num" w:pos="2342"/>
        </w:tabs>
        <w:ind w:left="2342" w:hanging="397"/>
      </w:pPr>
      <w:rPr/>
    </w:lvl>
    <w:lvl w:ilvl="5">
      <w:start w:val="1"/>
      <w:numFmt w:val="lowerLetter"/>
      <w:lvlText w:val="%6."/>
      <w:lvlJc w:val="left"/>
      <w:pPr>
        <w:tabs>
          <w:tab w:val="num" w:pos="2739"/>
        </w:tabs>
        <w:ind w:left="2739" w:hanging="397"/>
      </w:pPr>
      <w:rPr/>
    </w:lvl>
    <w:lvl w:ilvl="6">
      <w:start w:val="1"/>
      <w:numFmt w:val="lowerLetter"/>
      <w:lvlText w:val="%7."/>
      <w:lvlJc w:val="left"/>
      <w:pPr>
        <w:tabs>
          <w:tab w:val="num" w:pos="3136"/>
        </w:tabs>
        <w:ind w:left="3136" w:hanging="397"/>
      </w:pPr>
      <w:rPr/>
    </w:lvl>
    <w:lvl w:ilvl="7">
      <w:start w:val="1"/>
      <w:numFmt w:val="lowerLetter"/>
      <w:lvlText w:val="%8."/>
      <w:lvlJc w:val="left"/>
      <w:pPr>
        <w:tabs>
          <w:tab w:val="num" w:pos="3533"/>
        </w:tabs>
        <w:ind w:left="3533" w:hanging="397"/>
      </w:pPr>
      <w:rPr/>
    </w:lvl>
    <w:lvl w:ilvl="8">
      <w:start w:val="1"/>
      <w:numFmt w:val="lowerLetter"/>
      <w:lvlText w:val="%9."/>
      <w:lvlJc w:val="left"/>
      <w:pPr>
        <w:tabs>
          <w:tab w:val="num" w:pos="3930"/>
        </w:tabs>
        <w:ind w:left="3930" w:hanging="397"/>
      </w:pPr>
      <w:rPr/>
    </w:lvl>
  </w:abstractNum>
  <w:abstractNum w:abstractNumId="2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1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20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sz w:val="24"/>
        <w:szCs w:val="24"/>
        <w:lang w:val="de-CH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false"/>
      <w:autoSpaceDE w:val="false"/>
      <w:bidi w:val="0"/>
      <w:textAlignment w:val="baseline"/>
    </w:pPr>
    <w:rPr>
      <w:rFonts w:ascii="Palatino;Book Antiqua" w:hAnsi="Palatino;Book Antiqua" w:eastAsia="Times New Roman" w:cs="Palatino;Book Antiqua"/>
      <w:color w:val="auto"/>
      <w:sz w:val="24"/>
      <w:szCs w:val="20"/>
      <w:lang w:val="de-CH" w:bidi="ar-SA" w:eastAsia="zh-CN"/>
    </w:rPr>
  </w:style>
  <w:style w:type="character" w:styleId="AbsatzStandardschriftart">
    <w:name w:val="Absatz-Standardschriftart"/>
    <w:qFormat/>
    <w:rPr/>
  </w:style>
  <w:style w:type="character" w:styleId="PageNumber">
    <w:name w:val="Page Number"/>
    <w:rPr/>
  </w:style>
  <w:style w:type="character" w:styleId="NumberingSymbols">
    <w:name w:val="Numbering Symbols"/>
    <w:qFormat/>
    <w:rPr/>
  </w:style>
  <w:style w:type="character" w:styleId="FootnoteCharacters">
    <w:name w:val="Footnote Characters"/>
    <w:qFormat/>
    <w:rPr/>
  </w:style>
  <w:style w:type="character" w:styleId="FootnoteAnchor">
    <w:name w:val="Footnote Anchor"/>
    <w:rPr>
      <w:vertAlign w:val="superscript"/>
    </w:rPr>
  </w:style>
  <w:style w:type="character" w:styleId="StrongEmphasis">
    <w:name w:val="Strong Emphasis"/>
    <w:qFormat/>
    <w:rPr>
      <w:b/>
      <w:bCs/>
    </w:rPr>
  </w:style>
  <w:style w:type="character" w:styleId="EndnoteAnchor">
    <w:name w:val="Endnote Anchor"/>
    <w:rPr>
      <w:vertAlign w:val="superscript"/>
    </w:rPr>
  </w:style>
  <w:style w:type="character" w:styleId="EndnoteCharacters">
    <w:name w:val="Endnote Characters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Sprechblasentext">
    <w:name w:val="Sprechblasentext"/>
    <w:basedOn w:val="Normal"/>
    <w:qFormat/>
    <w:pPr/>
    <w:rPr>
      <w:rFonts w:ascii="Tahoma" w:hAnsi="Tahoma" w:cs="Tahoma"/>
      <w:sz w:val="16"/>
      <w:szCs w:val="16"/>
    </w:rPr>
  </w:style>
  <w:style w:type="paragraph" w:styleId="FrameContents">
    <w:name w:val="Frame Contents"/>
    <w:basedOn w:val="Normal"/>
    <w:qFormat/>
    <w:pPr/>
    <w:rPr/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Footnote">
    <w:name w:val="Footnote Text"/>
    <w:basedOn w:val="Normal"/>
    <w:pPr>
      <w:suppressLineNumbers/>
      <w:ind w:left="340" w:right="0" w:hanging="340"/>
    </w:pPr>
    <w:rPr>
      <w:sz w:val="20"/>
      <w:szCs w:val="20"/>
    </w:rPr>
  </w:style>
  <w:style w:type="numbering" w:styleId="Numberingabc">
    <w:name w:val="Numbering abc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77</TotalTime>
  <Application>LibreOffice/7.3.4.2$Linux_X86_64 LibreOffice_project/30$Build-2</Application>
  <AppVersion>15.0000</AppVersion>
  <Pages>2</Pages>
  <Words>375</Words>
  <Characters>2580</Characters>
  <CharactersWithSpaces>2982</CharactersWithSpaces>
  <Paragraphs>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2022-06-09T22:30:00Z</dcterms:created>
  <dc:creator>Zweifel, Hansruedi GER</dc:creator>
  <dc:description/>
  <cp:keywords/>
  <dc:language>de-CH</dc:language>
  <cp:lastModifiedBy/>
  <dcterms:modified xsi:type="dcterms:W3CDTF">2022-07-29T10:36:14Z</dcterms:modified>
  <cp:revision>4</cp:revision>
  <dc:subject/>
  <dc:title>Schlichtungsgesuch</dc:title>
</cp:coreProperties>
</file>